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D4B80" w14:textId="77777777" w:rsidR="00263590" w:rsidRPr="00263590" w:rsidRDefault="008A2883" w:rsidP="00263590">
      <w:pPr>
        <w:pStyle w:val="papertitle"/>
        <w:spacing w:before="100" w:beforeAutospacing="1" w:after="100" w:afterAutospacing="1"/>
      </w:pPr>
      <w:r w:rsidRPr="008A2883">
        <w:t>Adapting to New Educational Environments: Experiences of Pakistani Teachers and Students in Swedish Universities</w:t>
      </w:r>
    </w:p>
    <w:p w14:paraId="66764D42"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3B4E04">
          <w:footerReference w:type="first" r:id="rId8"/>
          <w:pgSz w:w="11906" w:h="16838" w:code="9"/>
          <w:pgMar w:top="540" w:right="893" w:bottom="1440" w:left="893" w:header="720" w:footer="720" w:gutter="0"/>
          <w:cols w:space="720"/>
          <w:titlePg/>
          <w:docGrid w:linePitch="360"/>
        </w:sectPr>
      </w:pPr>
    </w:p>
    <w:p w14:paraId="637EBC35" w14:textId="77777777" w:rsidR="008A2883" w:rsidRPr="00F847A6" w:rsidRDefault="008A2883" w:rsidP="008A2883">
      <w:pPr>
        <w:pStyle w:val="Author"/>
        <w:spacing w:before="100" w:beforeAutospacing="1"/>
        <w:rPr>
          <w:sz w:val="18"/>
          <w:szCs w:val="18"/>
        </w:rPr>
      </w:pPr>
      <w:r>
        <w:rPr>
          <w:sz w:val="18"/>
          <w:szCs w:val="18"/>
        </w:rPr>
        <w:t>1st</w:t>
      </w:r>
      <w:r w:rsidRPr="00F847A6">
        <w:rPr>
          <w:sz w:val="18"/>
          <w:szCs w:val="18"/>
        </w:rPr>
        <w:t xml:space="preserve"> </w:t>
      </w:r>
      <w:r>
        <w:rPr>
          <w:sz w:val="18"/>
          <w:szCs w:val="18"/>
        </w:rPr>
        <w:t>Nasir Mehmood Minhas</w:t>
      </w:r>
      <w:r w:rsidRPr="00F847A6">
        <w:rPr>
          <w:sz w:val="18"/>
          <w:szCs w:val="18"/>
        </w:rPr>
        <w:br/>
        <w:t xml:space="preserve">line 2: </w:t>
      </w:r>
      <w:r>
        <w:rPr>
          <w:sz w:val="18"/>
          <w:szCs w:val="18"/>
        </w:rPr>
        <w:t>School of Innovation, Design and Engineering</w:t>
      </w:r>
      <w:r w:rsidRPr="00F847A6">
        <w:rPr>
          <w:sz w:val="18"/>
          <w:szCs w:val="18"/>
        </w:rPr>
        <w:br/>
      </w:r>
      <w:r>
        <w:rPr>
          <w:sz w:val="18"/>
          <w:szCs w:val="18"/>
        </w:rPr>
        <w:t>Mälardalen University</w:t>
      </w:r>
      <w:r w:rsidRPr="00F847A6">
        <w:rPr>
          <w:i/>
          <w:sz w:val="18"/>
          <w:szCs w:val="18"/>
        </w:rPr>
        <w:br/>
      </w:r>
      <w:r>
        <w:rPr>
          <w:sz w:val="18"/>
          <w:szCs w:val="18"/>
        </w:rPr>
        <w:t>Västerås</w:t>
      </w:r>
      <w:r w:rsidRPr="00F847A6">
        <w:rPr>
          <w:sz w:val="18"/>
          <w:szCs w:val="18"/>
        </w:rPr>
        <w:t xml:space="preserve">, </w:t>
      </w:r>
      <w:r>
        <w:rPr>
          <w:sz w:val="18"/>
          <w:szCs w:val="18"/>
        </w:rPr>
        <w:t>Sweden</w:t>
      </w:r>
      <w:r w:rsidRPr="00F847A6">
        <w:rPr>
          <w:sz w:val="18"/>
          <w:szCs w:val="18"/>
        </w:rPr>
        <w:br/>
      </w:r>
      <w:hyperlink r:id="rId9" w:history="1">
        <w:r w:rsidRPr="001F455E">
          <w:rPr>
            <w:rStyle w:val="Hyperlnk"/>
            <w:sz w:val="18"/>
            <w:szCs w:val="18"/>
          </w:rPr>
          <w:t>nasir.mehmood.minhas@mdu.se</w:t>
        </w:r>
      </w:hyperlink>
      <w:r>
        <w:rPr>
          <w:sz w:val="18"/>
          <w:szCs w:val="18"/>
        </w:rPr>
        <w:t xml:space="preserve"> </w:t>
      </w:r>
    </w:p>
    <w:p w14:paraId="1007384A" w14:textId="77777777" w:rsidR="0041545C" w:rsidRDefault="00BD670B" w:rsidP="008A2883">
      <w:pPr>
        <w:pStyle w:val="Author"/>
        <w:spacing w:before="100" w:beforeAutospacing="1"/>
        <w:rPr>
          <w:sz w:val="18"/>
          <w:szCs w:val="18"/>
        </w:rPr>
      </w:pPr>
      <w:r>
        <w:rPr>
          <w:sz w:val="18"/>
          <w:szCs w:val="18"/>
        </w:rPr>
        <w:br w:type="column"/>
      </w:r>
      <w:r w:rsidR="008A2883">
        <w:rPr>
          <w:sz w:val="18"/>
          <w:szCs w:val="18"/>
        </w:rPr>
        <w:t>2nd</w:t>
      </w:r>
      <w:r w:rsidR="008A2883" w:rsidRPr="00F847A6">
        <w:rPr>
          <w:sz w:val="18"/>
          <w:szCs w:val="18"/>
        </w:rPr>
        <w:t xml:space="preserve"> </w:t>
      </w:r>
      <w:r w:rsidR="008A2883">
        <w:rPr>
          <w:sz w:val="18"/>
          <w:szCs w:val="18"/>
        </w:rPr>
        <w:t>Nayla Nasir</w:t>
      </w:r>
      <w:r w:rsidR="008A2883">
        <w:rPr>
          <w:sz w:val="18"/>
          <w:szCs w:val="18"/>
        </w:rPr>
        <w:br/>
      </w:r>
      <w:r w:rsidR="008A2883">
        <w:rPr>
          <w:i/>
          <w:sz w:val="18"/>
          <w:szCs w:val="18"/>
        </w:rPr>
        <w:t>Department of Software Engineering</w:t>
      </w:r>
      <w:r w:rsidR="008A2883" w:rsidRPr="00F847A6">
        <w:rPr>
          <w:sz w:val="18"/>
          <w:szCs w:val="18"/>
        </w:rPr>
        <w:br/>
        <w:t xml:space="preserve">line 3: </w:t>
      </w:r>
      <w:r w:rsidR="008A2883">
        <w:rPr>
          <w:i/>
          <w:sz w:val="18"/>
          <w:szCs w:val="18"/>
        </w:rPr>
        <w:t>Blekinge Institute of Technology</w:t>
      </w:r>
      <w:r w:rsidR="008A2883" w:rsidRPr="00F847A6">
        <w:rPr>
          <w:i/>
          <w:sz w:val="18"/>
          <w:szCs w:val="18"/>
        </w:rPr>
        <w:br/>
      </w:r>
      <w:r w:rsidR="008A2883">
        <w:rPr>
          <w:sz w:val="18"/>
          <w:szCs w:val="18"/>
        </w:rPr>
        <w:t>Karlskrona</w:t>
      </w:r>
      <w:r w:rsidR="008A2883" w:rsidRPr="00F847A6">
        <w:rPr>
          <w:sz w:val="18"/>
          <w:szCs w:val="18"/>
        </w:rPr>
        <w:t xml:space="preserve">, </w:t>
      </w:r>
      <w:r w:rsidR="008A2883">
        <w:rPr>
          <w:sz w:val="18"/>
          <w:szCs w:val="18"/>
        </w:rPr>
        <w:t>Sweden</w:t>
      </w:r>
      <w:r w:rsidR="008A2883" w:rsidRPr="00F847A6">
        <w:rPr>
          <w:sz w:val="18"/>
          <w:szCs w:val="18"/>
        </w:rPr>
        <w:br/>
      </w:r>
      <w:hyperlink r:id="rId10" w:history="1">
        <w:r w:rsidR="008A2883" w:rsidRPr="001F455E">
          <w:rPr>
            <w:rStyle w:val="Hyperlnk"/>
            <w:sz w:val="18"/>
            <w:szCs w:val="18"/>
          </w:rPr>
          <w:t>nayla.nasir@bth.se</w:t>
        </w:r>
      </w:hyperlink>
    </w:p>
    <w:p w14:paraId="00072C1A" w14:textId="77777777" w:rsidR="008A2883" w:rsidRDefault="008A2883" w:rsidP="008A2883">
      <w:pPr>
        <w:pStyle w:val="Author"/>
        <w:spacing w:before="100" w:beforeAutospacing="1"/>
        <w:rPr>
          <w:sz w:val="18"/>
          <w:szCs w:val="18"/>
        </w:rPr>
      </w:pPr>
      <w:r>
        <w:rPr>
          <w:sz w:val="18"/>
          <w:szCs w:val="18"/>
        </w:rPr>
        <w:t>4th Ahmad Nauman Ghazi</w:t>
      </w:r>
      <w:r w:rsidRPr="00F847A6">
        <w:rPr>
          <w:sz w:val="18"/>
          <w:szCs w:val="18"/>
        </w:rPr>
        <w:br/>
      </w:r>
      <w:r>
        <w:rPr>
          <w:i/>
          <w:sz w:val="18"/>
          <w:szCs w:val="18"/>
        </w:rPr>
        <w:t>Department of Software Engineering</w:t>
      </w:r>
      <w:r w:rsidRPr="00F847A6">
        <w:rPr>
          <w:sz w:val="18"/>
          <w:szCs w:val="18"/>
        </w:rPr>
        <w:br/>
      </w:r>
      <w:r>
        <w:rPr>
          <w:i/>
          <w:sz w:val="18"/>
          <w:szCs w:val="18"/>
        </w:rPr>
        <w:t>Blekinge Institute of Technology</w:t>
      </w:r>
      <w:r w:rsidRPr="00F847A6">
        <w:rPr>
          <w:i/>
          <w:sz w:val="18"/>
          <w:szCs w:val="18"/>
        </w:rPr>
        <w:br/>
      </w:r>
      <w:r>
        <w:rPr>
          <w:sz w:val="18"/>
          <w:szCs w:val="18"/>
        </w:rPr>
        <w:t>Karlskrona</w:t>
      </w:r>
      <w:r w:rsidRPr="00F847A6">
        <w:rPr>
          <w:sz w:val="18"/>
          <w:szCs w:val="18"/>
        </w:rPr>
        <w:t xml:space="preserve">, </w:t>
      </w:r>
      <w:r>
        <w:rPr>
          <w:sz w:val="18"/>
          <w:szCs w:val="18"/>
        </w:rPr>
        <w:t>Sweden</w:t>
      </w:r>
      <w:r w:rsidRPr="00F847A6">
        <w:rPr>
          <w:sz w:val="18"/>
          <w:szCs w:val="18"/>
        </w:rPr>
        <w:br/>
      </w:r>
      <w:hyperlink r:id="rId11" w:history="1">
        <w:r w:rsidRPr="001F455E">
          <w:rPr>
            <w:rStyle w:val="Hyperlnk"/>
            <w:sz w:val="18"/>
            <w:szCs w:val="18"/>
          </w:rPr>
          <w:t>nauman.ghazi@bth.se</w:t>
        </w:r>
      </w:hyperlink>
    </w:p>
    <w:p w14:paraId="2E33A448" w14:textId="77777777" w:rsidR="008A2883" w:rsidRDefault="008A2883" w:rsidP="00447BB9">
      <w:pPr>
        <w:pStyle w:val="Author"/>
        <w:spacing w:before="100" w:beforeAutospacing="1"/>
        <w:rPr>
          <w:sz w:val="18"/>
          <w:szCs w:val="18"/>
        </w:rPr>
      </w:pPr>
    </w:p>
    <w:p w14:paraId="0E3238E6" w14:textId="77777777" w:rsidR="008A2883" w:rsidRDefault="00BD670B" w:rsidP="008A2883">
      <w:pPr>
        <w:pStyle w:val="Author"/>
        <w:spacing w:before="100" w:beforeAutospacing="1"/>
        <w:rPr>
          <w:sz w:val="18"/>
          <w:szCs w:val="18"/>
        </w:rPr>
      </w:pPr>
      <w:r>
        <w:rPr>
          <w:sz w:val="18"/>
          <w:szCs w:val="18"/>
        </w:rPr>
        <w:br w:type="column"/>
      </w:r>
      <w:r w:rsidR="008A2883">
        <w:rPr>
          <w:sz w:val="18"/>
          <w:szCs w:val="18"/>
        </w:rPr>
        <w:t>3rd Sarah Nauman Ghazi</w:t>
      </w:r>
      <w:r w:rsidR="008A2883" w:rsidRPr="00F847A6">
        <w:rPr>
          <w:sz w:val="18"/>
          <w:szCs w:val="18"/>
        </w:rPr>
        <w:br/>
      </w:r>
      <w:r w:rsidR="008A2883">
        <w:rPr>
          <w:i/>
          <w:sz w:val="18"/>
          <w:szCs w:val="18"/>
        </w:rPr>
        <w:t>Department of Health</w:t>
      </w:r>
      <w:r w:rsidR="008A2883" w:rsidRPr="00F847A6">
        <w:rPr>
          <w:sz w:val="18"/>
          <w:szCs w:val="18"/>
        </w:rPr>
        <w:br/>
      </w:r>
      <w:r w:rsidR="008A2883">
        <w:rPr>
          <w:i/>
          <w:sz w:val="18"/>
          <w:szCs w:val="18"/>
        </w:rPr>
        <w:t>Blekinge Institute of Technology</w:t>
      </w:r>
      <w:r w:rsidR="008A2883" w:rsidRPr="00F847A6">
        <w:rPr>
          <w:i/>
          <w:sz w:val="18"/>
          <w:szCs w:val="18"/>
        </w:rPr>
        <w:br/>
      </w:r>
      <w:r w:rsidR="008A2883">
        <w:rPr>
          <w:sz w:val="18"/>
          <w:szCs w:val="18"/>
        </w:rPr>
        <w:t>Karlskrona</w:t>
      </w:r>
      <w:r w:rsidR="008A2883" w:rsidRPr="00F847A6">
        <w:rPr>
          <w:sz w:val="18"/>
          <w:szCs w:val="18"/>
        </w:rPr>
        <w:t xml:space="preserve">, </w:t>
      </w:r>
      <w:r w:rsidR="008A2883">
        <w:rPr>
          <w:sz w:val="18"/>
          <w:szCs w:val="18"/>
        </w:rPr>
        <w:t>Sweden</w:t>
      </w:r>
      <w:r w:rsidR="008A2883" w:rsidRPr="00F847A6">
        <w:rPr>
          <w:sz w:val="18"/>
          <w:szCs w:val="18"/>
        </w:rPr>
        <w:br/>
      </w:r>
      <w:hyperlink r:id="rId12" w:history="1">
        <w:r w:rsidR="008A2883" w:rsidRPr="001F455E">
          <w:rPr>
            <w:rStyle w:val="Hyperlnk"/>
            <w:sz w:val="18"/>
            <w:szCs w:val="18"/>
          </w:rPr>
          <w:t>sarah.n.ghazi@bth.se</w:t>
        </w:r>
      </w:hyperlink>
      <w:r w:rsidR="008A2883">
        <w:rPr>
          <w:sz w:val="18"/>
          <w:szCs w:val="18"/>
        </w:rPr>
        <w:t xml:space="preserve"> </w:t>
      </w:r>
    </w:p>
    <w:p w14:paraId="37BD8F65" w14:textId="77777777" w:rsidR="001A3B3D" w:rsidRPr="00F847A6" w:rsidRDefault="0041545C" w:rsidP="008A2883">
      <w:pPr>
        <w:pStyle w:val="Author"/>
        <w:spacing w:before="100" w:beforeAutospacing="1"/>
        <w:rPr>
          <w:sz w:val="18"/>
          <w:szCs w:val="18"/>
        </w:rPr>
      </w:pPr>
      <w:r>
        <w:rPr>
          <w:sz w:val="18"/>
          <w:szCs w:val="18"/>
        </w:rPr>
        <w:t xml:space="preserve"> </w:t>
      </w:r>
    </w:p>
    <w:p w14:paraId="7E32E63C" w14:textId="77777777" w:rsidR="009F1D79" w:rsidRDefault="009F1D79">
      <w:pPr>
        <w:sectPr w:rsidR="009F1D79" w:rsidSect="003B4E04">
          <w:type w:val="continuous"/>
          <w:pgSz w:w="11906" w:h="16838" w:code="9"/>
          <w:pgMar w:top="450" w:right="893" w:bottom="1440" w:left="893" w:header="720" w:footer="720" w:gutter="0"/>
          <w:cols w:num="3" w:space="720"/>
          <w:docGrid w:linePitch="360"/>
        </w:sectPr>
      </w:pPr>
    </w:p>
    <w:p w14:paraId="01B7961E" w14:textId="77777777"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br w:type="column"/>
      </w:r>
    </w:p>
    <w:p w14:paraId="7B06BC5C" w14:textId="77777777" w:rsidR="004C25AD" w:rsidRPr="004C25AD" w:rsidRDefault="004C25AD" w:rsidP="004C25AD">
      <w:pPr>
        <w:spacing w:line="480" w:lineRule="atLeast"/>
        <w:jc w:val="left"/>
        <w:rPr>
          <w:b/>
          <w:bCs/>
          <w:sz w:val="24"/>
          <w:szCs w:val="24"/>
        </w:rPr>
      </w:pPr>
      <w:r w:rsidRPr="004C25AD">
        <w:rPr>
          <w:b/>
          <w:bCs/>
          <w:sz w:val="24"/>
          <w:szCs w:val="24"/>
        </w:rPr>
        <w:t>Abstract</w:t>
      </w:r>
      <w:r>
        <w:rPr>
          <w:b/>
          <w:bCs/>
          <w:sz w:val="24"/>
          <w:szCs w:val="24"/>
        </w:rPr>
        <w:t xml:space="preserve">: </w:t>
      </w:r>
    </w:p>
    <w:p w14:paraId="4C750FDB" w14:textId="77777777" w:rsidR="008A2883" w:rsidRPr="008A2883" w:rsidRDefault="008A2883" w:rsidP="008A2883">
      <w:pPr>
        <w:spacing w:line="480" w:lineRule="atLeast"/>
        <w:jc w:val="both"/>
        <w:rPr>
          <w:sz w:val="24"/>
          <w:szCs w:val="24"/>
          <w:lang w:val="sv-SE"/>
        </w:rPr>
      </w:pPr>
      <w:r w:rsidRPr="008A2883">
        <w:rPr>
          <w:sz w:val="24"/>
          <w:szCs w:val="24"/>
          <w:lang w:val="sv-SE"/>
        </w:rPr>
        <w:t xml:space="preserve">The higher education systems of Sweden and Pakistan differ significantly in structure, teaching practices, and educational culture, creating unique challenges for Pakistani teachers </w:t>
      </w:r>
      <w:proofErr w:type="gramStart"/>
      <w:r w:rsidRPr="008A2883">
        <w:rPr>
          <w:sz w:val="24"/>
          <w:szCs w:val="24"/>
          <w:lang w:val="sv-SE"/>
        </w:rPr>
        <w:t>and students</w:t>
      </w:r>
      <w:proofErr w:type="gramEnd"/>
      <w:r w:rsidRPr="008A2883">
        <w:rPr>
          <w:sz w:val="24"/>
          <w:szCs w:val="24"/>
          <w:lang w:val="sv-SE"/>
        </w:rPr>
        <w:t xml:space="preserve"> transitioning to Swedish universities. This study provides a comparative analysis of these higher education systems, focusing on their structures and teaching practices. Insights are drawn from interviews with Pakistani teachers who have experience studying and teaching in both countries.</w:t>
      </w:r>
    </w:p>
    <w:p w14:paraId="41EE2DD5" w14:textId="77777777" w:rsidR="006553F7" w:rsidRDefault="008A2883" w:rsidP="006553F7">
      <w:pPr>
        <w:spacing w:line="480" w:lineRule="atLeast"/>
        <w:jc w:val="both"/>
        <w:rPr>
          <w:sz w:val="24"/>
          <w:szCs w:val="24"/>
          <w:lang w:val="sv-SE"/>
        </w:rPr>
      </w:pPr>
      <w:r w:rsidRPr="008A2883">
        <w:rPr>
          <w:sz w:val="24"/>
          <w:szCs w:val="24"/>
          <w:lang w:val="sv-SE"/>
        </w:rPr>
        <w:t xml:space="preserve">These interviews offer a comparative view of teaching practices, assessment methods, and institutional cultures. The teachers share the challenges they faced when transitioning from teaching in Pakistan to Sweden and the strategies they employed to overcome these challenges. Additionally, the study highlights the challenges Pakistani students face in Swedish universities, such as cultural integration and academic adjustments. </w:t>
      </w:r>
      <w:r w:rsidR="006553F7" w:rsidRPr="006553F7">
        <w:rPr>
          <w:sz w:val="24"/>
          <w:szCs w:val="24"/>
          <w:lang w:val="sv-SE"/>
        </w:rPr>
        <w:t xml:space="preserve">The teachers also recommended strategies to overcome the challenges students face during their study in Swedish universities. </w:t>
      </w:r>
    </w:p>
    <w:p w14:paraId="69612615" w14:textId="77777777" w:rsidR="006553F7" w:rsidRDefault="006553F7" w:rsidP="006553F7">
      <w:pPr>
        <w:spacing w:line="480" w:lineRule="atLeast"/>
        <w:jc w:val="both"/>
        <w:rPr>
          <w:sz w:val="24"/>
          <w:szCs w:val="24"/>
          <w:lang w:val="sv-SE"/>
        </w:rPr>
      </w:pPr>
      <w:r w:rsidRPr="0079282F">
        <w:rPr>
          <w:sz w:val="24"/>
          <w:szCs w:val="24"/>
          <w:lang w:val="sv-SE"/>
        </w:rPr>
        <w:t>Comparing different education systems from structural aspects</w:t>
      </w:r>
      <w:r>
        <w:rPr>
          <w:sz w:val="24"/>
          <w:szCs w:val="24"/>
          <w:lang w:val="sv-SE"/>
        </w:rPr>
        <w:t xml:space="preserve"> [1] </w:t>
      </w:r>
      <w:r w:rsidRPr="0079282F">
        <w:rPr>
          <w:sz w:val="24"/>
          <w:szCs w:val="24"/>
          <w:lang w:val="sv-SE"/>
        </w:rPr>
        <w:t xml:space="preserve">or stakeholders' viewpoints </w:t>
      </w:r>
      <w:r>
        <w:rPr>
          <w:sz w:val="24"/>
          <w:szCs w:val="24"/>
          <w:lang w:val="sv-SE"/>
        </w:rPr>
        <w:t xml:space="preserve">[2] </w:t>
      </w:r>
      <w:proofErr w:type="gramStart"/>
      <w:r w:rsidRPr="0079282F">
        <w:rPr>
          <w:sz w:val="24"/>
          <w:szCs w:val="24"/>
          <w:lang w:val="sv-SE"/>
        </w:rPr>
        <w:t>is not</w:t>
      </w:r>
      <w:proofErr w:type="gramEnd"/>
      <w:r w:rsidRPr="0079282F">
        <w:rPr>
          <w:sz w:val="24"/>
          <w:szCs w:val="24"/>
          <w:lang w:val="sv-SE"/>
        </w:rPr>
        <w:t xml:space="preserve"> a new concept. Previous studies have compared Swedish and Pakistani educational system</w:t>
      </w:r>
      <w:r>
        <w:rPr>
          <w:sz w:val="24"/>
          <w:szCs w:val="24"/>
          <w:lang w:val="sv-SE"/>
        </w:rPr>
        <w:t>s [3, 4]</w:t>
      </w:r>
      <w:r w:rsidRPr="0079282F">
        <w:rPr>
          <w:sz w:val="24"/>
          <w:szCs w:val="24"/>
          <w:lang w:val="sv-SE"/>
        </w:rPr>
        <w:t xml:space="preserve">; however, the unique context of identifying challenges specific to Pakistani teachers </w:t>
      </w:r>
      <w:proofErr w:type="gramStart"/>
      <w:r w:rsidRPr="0079282F">
        <w:rPr>
          <w:sz w:val="24"/>
          <w:szCs w:val="24"/>
          <w:lang w:val="sv-SE"/>
        </w:rPr>
        <w:t>and students</w:t>
      </w:r>
      <w:proofErr w:type="gramEnd"/>
      <w:r w:rsidRPr="0079282F">
        <w:rPr>
          <w:sz w:val="24"/>
          <w:szCs w:val="24"/>
          <w:lang w:val="sv-SE"/>
        </w:rPr>
        <w:t xml:space="preserve"> was not found in the literature.</w:t>
      </w:r>
    </w:p>
    <w:p w14:paraId="4EFEEE70" w14:textId="77777777" w:rsidR="008A2883" w:rsidRDefault="008A2883" w:rsidP="008A2883">
      <w:pPr>
        <w:spacing w:line="480" w:lineRule="atLeast"/>
        <w:jc w:val="both"/>
        <w:rPr>
          <w:sz w:val="24"/>
          <w:szCs w:val="24"/>
          <w:lang w:val="sv-SE"/>
        </w:rPr>
      </w:pPr>
      <w:r w:rsidRPr="008A2883">
        <w:rPr>
          <w:sz w:val="24"/>
          <w:szCs w:val="24"/>
          <w:lang w:val="sv-SE"/>
        </w:rPr>
        <w:t xml:space="preserve">By identifying these challenges and strategies, this study aims to improve the educational experiences of Pakistani teachers </w:t>
      </w:r>
      <w:proofErr w:type="gramStart"/>
      <w:r w:rsidRPr="008A2883">
        <w:rPr>
          <w:sz w:val="24"/>
          <w:szCs w:val="24"/>
          <w:lang w:val="sv-SE"/>
        </w:rPr>
        <w:t>and students</w:t>
      </w:r>
      <w:proofErr w:type="gramEnd"/>
      <w:r w:rsidRPr="008A2883">
        <w:rPr>
          <w:sz w:val="24"/>
          <w:szCs w:val="24"/>
          <w:lang w:val="sv-SE"/>
        </w:rPr>
        <w:t xml:space="preserve"> in Sweden, fostering better academic </w:t>
      </w:r>
      <w:r w:rsidRPr="008A2883">
        <w:rPr>
          <w:sz w:val="24"/>
          <w:szCs w:val="24"/>
          <w:lang w:val="sv-SE"/>
        </w:rPr>
        <w:lastRenderedPageBreak/>
        <w:t xml:space="preserve">integration and success. The findings offer practical insights and strategies based on the experiences of teachers who have navigated this transition. These recommendations provide valuable guidance for both individuals </w:t>
      </w:r>
      <w:proofErr w:type="gramStart"/>
      <w:r w:rsidRPr="008A2883">
        <w:rPr>
          <w:sz w:val="24"/>
          <w:szCs w:val="24"/>
          <w:lang w:val="sv-SE"/>
        </w:rPr>
        <w:t>and institutions</w:t>
      </w:r>
      <w:proofErr w:type="gramEnd"/>
      <w:r w:rsidRPr="008A2883">
        <w:rPr>
          <w:sz w:val="24"/>
          <w:szCs w:val="24"/>
          <w:lang w:val="sv-SE"/>
        </w:rPr>
        <w:t xml:space="preserve">, with many strategies being implementable at the individual level. These insights facilitate smoother transitions, promote cultural integration, </w:t>
      </w:r>
      <w:proofErr w:type="gramStart"/>
      <w:r w:rsidRPr="008A2883">
        <w:rPr>
          <w:sz w:val="24"/>
          <w:szCs w:val="24"/>
          <w:lang w:val="sv-SE"/>
        </w:rPr>
        <w:t>and support</w:t>
      </w:r>
      <w:proofErr w:type="gramEnd"/>
      <w:r w:rsidRPr="008A2883">
        <w:rPr>
          <w:sz w:val="24"/>
          <w:szCs w:val="24"/>
          <w:lang w:val="sv-SE"/>
        </w:rPr>
        <w:t xml:space="preserve"> academic success in diverse educational environments.</w:t>
      </w:r>
    </w:p>
    <w:p w14:paraId="250E0D5D" w14:textId="77777777" w:rsidR="0079282F" w:rsidRPr="008A2883" w:rsidRDefault="0079282F" w:rsidP="008A2883">
      <w:pPr>
        <w:spacing w:line="480" w:lineRule="atLeast"/>
        <w:jc w:val="both"/>
        <w:rPr>
          <w:sz w:val="24"/>
          <w:szCs w:val="24"/>
          <w:lang w:val="sv-SE"/>
        </w:rPr>
      </w:pPr>
    </w:p>
    <w:p w14:paraId="272377FC" w14:textId="77777777" w:rsidR="004C25AD" w:rsidRDefault="004C25AD" w:rsidP="004C25AD">
      <w:pPr>
        <w:spacing w:line="480" w:lineRule="atLeast"/>
        <w:jc w:val="both"/>
        <w:rPr>
          <w:b/>
          <w:bCs/>
          <w:lang w:val="sv-SE"/>
        </w:rPr>
      </w:pPr>
      <w:r w:rsidRPr="004C25AD">
        <w:rPr>
          <w:b/>
          <w:bCs/>
          <w:sz w:val="24"/>
          <w:szCs w:val="24"/>
          <w:lang w:val="sv-SE"/>
        </w:rPr>
        <w:t xml:space="preserve">   Reference</w:t>
      </w:r>
      <w:r w:rsidRPr="004C25AD">
        <w:rPr>
          <w:b/>
          <w:bCs/>
          <w:lang w:val="sv-SE"/>
        </w:rPr>
        <w:t>:</w:t>
      </w:r>
    </w:p>
    <w:p w14:paraId="16BED82A" w14:textId="77777777" w:rsidR="008368A3" w:rsidRPr="004C25AD" w:rsidRDefault="008368A3" w:rsidP="004C25AD">
      <w:pPr>
        <w:spacing w:line="480" w:lineRule="atLeast"/>
        <w:jc w:val="both"/>
        <w:rPr>
          <w:b/>
          <w:bCs/>
          <w:sz w:val="24"/>
          <w:szCs w:val="24"/>
          <w:lang w:val="sv-SE"/>
        </w:rPr>
      </w:pPr>
    </w:p>
    <w:p w14:paraId="32778007" w14:textId="77777777" w:rsidR="008368A3" w:rsidRDefault="008368A3" w:rsidP="008368A3">
      <w:pPr>
        <w:pStyle w:val="Abstract"/>
        <w:ind w:left="142" w:firstLine="0"/>
        <w:rPr>
          <w:rFonts w:ascii="Arial" w:hAnsi="Arial" w:cs="Arial"/>
          <w:b w:val="0"/>
          <w:bCs w:val="0"/>
          <w:color w:val="222222"/>
          <w:sz w:val="20"/>
          <w:szCs w:val="20"/>
          <w:shd w:val="clear" w:color="auto" w:fill="FFFFFF"/>
        </w:rPr>
      </w:pPr>
      <w:r>
        <w:rPr>
          <w:rFonts w:ascii="Arial" w:hAnsi="Arial" w:cs="Arial"/>
          <w:b w:val="0"/>
          <w:bCs w:val="0"/>
          <w:color w:val="222222"/>
          <w:sz w:val="20"/>
          <w:szCs w:val="20"/>
          <w:shd w:val="clear" w:color="auto" w:fill="FFFFFF"/>
        </w:rPr>
        <w:t xml:space="preserve">[1]. </w:t>
      </w:r>
      <w:r w:rsidRPr="008368A3">
        <w:rPr>
          <w:rFonts w:ascii="Arial" w:hAnsi="Arial" w:cs="Arial"/>
          <w:b w:val="0"/>
          <w:bCs w:val="0"/>
          <w:color w:val="222222"/>
          <w:sz w:val="20"/>
          <w:szCs w:val="20"/>
          <w:shd w:val="clear" w:color="auto" w:fill="FFFFFF"/>
        </w:rPr>
        <w:t>Ghulam, Mustafa. "Indicators for quality in higher education: Comparison between Pakistan and Germany." The Online Journal of Quality in Higher Education 4.3 (2017): 8-16.</w:t>
      </w:r>
    </w:p>
    <w:p w14:paraId="2D774BEF" w14:textId="77777777" w:rsidR="009303D9" w:rsidRDefault="00685EA9" w:rsidP="00685EA9">
      <w:pPr>
        <w:pStyle w:val="Abstract"/>
        <w:ind w:left="142" w:firstLine="0"/>
        <w:rPr>
          <w:rFonts w:ascii="Arial" w:hAnsi="Arial" w:cs="Arial"/>
          <w:b w:val="0"/>
          <w:bCs w:val="0"/>
          <w:color w:val="222222"/>
          <w:sz w:val="20"/>
          <w:szCs w:val="20"/>
          <w:shd w:val="clear" w:color="auto" w:fill="FFFFFF"/>
        </w:rPr>
      </w:pPr>
      <w:r w:rsidRPr="00685EA9">
        <w:rPr>
          <w:rFonts w:ascii="Arial" w:hAnsi="Arial" w:cs="Arial"/>
          <w:b w:val="0"/>
          <w:bCs w:val="0"/>
          <w:color w:val="222222"/>
          <w:sz w:val="20"/>
          <w:szCs w:val="20"/>
          <w:shd w:val="clear" w:color="auto" w:fill="FFFFFF"/>
        </w:rPr>
        <w:t>[</w:t>
      </w:r>
      <w:r w:rsidR="008368A3">
        <w:rPr>
          <w:rFonts w:ascii="Arial" w:hAnsi="Arial" w:cs="Arial"/>
          <w:b w:val="0"/>
          <w:bCs w:val="0"/>
          <w:color w:val="222222"/>
          <w:sz w:val="20"/>
          <w:szCs w:val="20"/>
          <w:shd w:val="clear" w:color="auto" w:fill="FFFFFF"/>
        </w:rPr>
        <w:t>2</w:t>
      </w:r>
      <w:r w:rsidRPr="00685EA9">
        <w:rPr>
          <w:rFonts w:ascii="Arial" w:hAnsi="Arial" w:cs="Arial"/>
          <w:b w:val="0"/>
          <w:bCs w:val="0"/>
          <w:color w:val="222222"/>
          <w:sz w:val="20"/>
          <w:szCs w:val="20"/>
          <w:shd w:val="clear" w:color="auto" w:fill="FFFFFF"/>
        </w:rPr>
        <w:t>].</w:t>
      </w:r>
      <w:r>
        <w:rPr>
          <w:rFonts w:ascii="Arial" w:hAnsi="Arial" w:cs="Arial"/>
          <w:color w:val="222222"/>
          <w:sz w:val="20"/>
          <w:szCs w:val="20"/>
          <w:shd w:val="clear" w:color="auto" w:fill="FFFFFF"/>
        </w:rPr>
        <w:t xml:space="preserve"> </w:t>
      </w:r>
      <w:r w:rsidRPr="00685EA9">
        <w:rPr>
          <w:rFonts w:ascii="Arial" w:hAnsi="Arial" w:cs="Arial"/>
          <w:b w:val="0"/>
          <w:bCs w:val="0"/>
          <w:color w:val="222222"/>
          <w:sz w:val="20"/>
          <w:szCs w:val="20"/>
          <w:shd w:val="clear" w:color="auto" w:fill="FFFFFF"/>
        </w:rPr>
        <w:t>Pereira, Diana, Laila Niklasson, and Maria Assunção Flores. "Students’ perceptions of assessment: a comparative analysis between Portugal and Sweden." </w:t>
      </w:r>
      <w:r w:rsidRPr="00685EA9">
        <w:rPr>
          <w:rFonts w:ascii="Arial" w:hAnsi="Arial" w:cs="Arial"/>
          <w:b w:val="0"/>
          <w:bCs w:val="0"/>
          <w:i/>
          <w:iCs/>
          <w:color w:val="222222"/>
          <w:sz w:val="20"/>
          <w:szCs w:val="20"/>
          <w:shd w:val="clear" w:color="auto" w:fill="FFFFFF"/>
        </w:rPr>
        <w:t>Higher education</w:t>
      </w:r>
      <w:r w:rsidRPr="00685EA9">
        <w:rPr>
          <w:rFonts w:ascii="Arial" w:hAnsi="Arial" w:cs="Arial"/>
          <w:b w:val="0"/>
          <w:bCs w:val="0"/>
          <w:color w:val="222222"/>
          <w:sz w:val="20"/>
          <w:szCs w:val="20"/>
          <w:shd w:val="clear" w:color="auto" w:fill="FFFFFF"/>
        </w:rPr>
        <w:t> 73 (2017): 153-173.</w:t>
      </w:r>
    </w:p>
    <w:p w14:paraId="54A8DCED" w14:textId="77777777" w:rsidR="00BA14B8" w:rsidRDefault="00BA14B8" w:rsidP="00685EA9">
      <w:pPr>
        <w:pStyle w:val="Abstract"/>
        <w:ind w:left="142" w:firstLine="0"/>
        <w:rPr>
          <w:rFonts w:ascii="Arial" w:hAnsi="Arial" w:cs="Arial"/>
          <w:b w:val="0"/>
          <w:bCs w:val="0"/>
          <w:color w:val="222222"/>
          <w:sz w:val="20"/>
          <w:szCs w:val="20"/>
          <w:shd w:val="clear" w:color="auto" w:fill="FFFFFF"/>
        </w:rPr>
      </w:pPr>
      <w:r>
        <w:rPr>
          <w:rFonts w:ascii="Arial" w:hAnsi="Arial" w:cs="Arial"/>
          <w:b w:val="0"/>
          <w:bCs w:val="0"/>
          <w:color w:val="222222"/>
          <w:sz w:val="20"/>
          <w:szCs w:val="20"/>
          <w:shd w:val="clear" w:color="auto" w:fill="FFFFFF"/>
        </w:rPr>
        <w:t xml:space="preserve">[3]. </w:t>
      </w:r>
      <w:r w:rsidRPr="00BA14B8">
        <w:rPr>
          <w:rFonts w:ascii="Arial" w:hAnsi="Arial" w:cs="Arial"/>
          <w:b w:val="0"/>
          <w:bCs w:val="0"/>
          <w:color w:val="222222"/>
          <w:sz w:val="20"/>
          <w:szCs w:val="20"/>
          <w:shd w:val="clear" w:color="auto" w:fill="FFFFFF"/>
        </w:rPr>
        <w:t>Minni, Ansip. "Perception of leadership and delegation in academia in different cultural settings: Pakistan vs. Sweden." (2018).</w:t>
      </w:r>
    </w:p>
    <w:p w14:paraId="6D30466A" w14:textId="77777777" w:rsidR="00BA14B8" w:rsidRDefault="00BA14B8" w:rsidP="00685EA9">
      <w:pPr>
        <w:pStyle w:val="Abstract"/>
        <w:ind w:left="142" w:firstLine="0"/>
        <w:rPr>
          <w:rFonts w:ascii="Arial" w:hAnsi="Arial" w:cs="Arial"/>
          <w:b w:val="0"/>
          <w:bCs w:val="0"/>
          <w:color w:val="222222"/>
          <w:sz w:val="20"/>
          <w:szCs w:val="20"/>
          <w:shd w:val="clear" w:color="auto" w:fill="FFFFFF"/>
        </w:rPr>
      </w:pPr>
      <w:r>
        <w:rPr>
          <w:rFonts w:ascii="Arial" w:hAnsi="Arial" w:cs="Arial"/>
          <w:b w:val="0"/>
          <w:bCs w:val="0"/>
          <w:color w:val="222222"/>
          <w:sz w:val="20"/>
          <w:szCs w:val="20"/>
          <w:shd w:val="clear" w:color="auto" w:fill="FFFFFF"/>
        </w:rPr>
        <w:t xml:space="preserve">[4]. </w:t>
      </w:r>
      <w:r w:rsidRPr="00BA14B8">
        <w:rPr>
          <w:rFonts w:ascii="Arial" w:hAnsi="Arial" w:cs="Arial"/>
          <w:b w:val="0"/>
          <w:bCs w:val="0"/>
          <w:color w:val="222222"/>
          <w:sz w:val="20"/>
          <w:szCs w:val="20"/>
          <w:shd w:val="clear" w:color="auto" w:fill="FFFFFF"/>
        </w:rPr>
        <w:t xml:space="preserve">Revill, James, et al. "Lessons learned from implementing education on </w:t>
      </w:r>
      <w:proofErr w:type="gramStart"/>
      <w:r w:rsidRPr="00BA14B8">
        <w:rPr>
          <w:rFonts w:ascii="Arial" w:hAnsi="Arial" w:cs="Arial"/>
          <w:b w:val="0"/>
          <w:bCs w:val="0"/>
          <w:color w:val="222222"/>
          <w:sz w:val="20"/>
          <w:szCs w:val="20"/>
          <w:shd w:val="clear" w:color="auto" w:fill="FFFFFF"/>
        </w:rPr>
        <w:t>dual-use</w:t>
      </w:r>
      <w:proofErr w:type="gramEnd"/>
      <w:r w:rsidRPr="00BA14B8">
        <w:rPr>
          <w:rFonts w:ascii="Arial" w:hAnsi="Arial" w:cs="Arial"/>
          <w:b w:val="0"/>
          <w:bCs w:val="0"/>
          <w:color w:val="222222"/>
          <w:sz w:val="20"/>
          <w:szCs w:val="20"/>
          <w:shd w:val="clear" w:color="auto" w:fill="FFFFFF"/>
        </w:rPr>
        <w:t xml:space="preserve"> in Austria, Italy, Pakistan and Sweden." Medicine, Conflict and Survival 28.1 (2012): 31-44.</w:t>
      </w:r>
    </w:p>
    <w:p w14:paraId="700A33EF" w14:textId="77777777" w:rsidR="006963F8" w:rsidRDefault="006963F8" w:rsidP="00685EA9">
      <w:pPr>
        <w:pStyle w:val="Abstract"/>
        <w:ind w:left="142" w:firstLine="0"/>
        <w:rPr>
          <w:rFonts w:ascii="Arial" w:hAnsi="Arial" w:cs="Arial"/>
          <w:b w:val="0"/>
          <w:bCs w:val="0"/>
          <w:color w:val="222222"/>
          <w:sz w:val="20"/>
          <w:szCs w:val="20"/>
          <w:shd w:val="clear" w:color="auto" w:fill="FFFFFF"/>
        </w:rPr>
      </w:pPr>
    </w:p>
    <w:p w14:paraId="52775986" w14:textId="77777777" w:rsidR="006963F8" w:rsidRDefault="006963F8" w:rsidP="00685EA9">
      <w:pPr>
        <w:pStyle w:val="Abstract"/>
        <w:ind w:left="142" w:firstLine="0"/>
        <w:rPr>
          <w:rFonts w:ascii="Arial" w:hAnsi="Arial" w:cs="Arial"/>
          <w:b w:val="0"/>
          <w:bCs w:val="0"/>
          <w:color w:val="222222"/>
          <w:sz w:val="20"/>
          <w:szCs w:val="20"/>
          <w:shd w:val="clear" w:color="auto" w:fill="FFFFFF"/>
        </w:rPr>
      </w:pPr>
      <w:r>
        <w:rPr>
          <w:rFonts w:ascii="Arial" w:hAnsi="Arial" w:cs="Arial"/>
          <w:b w:val="0"/>
          <w:bCs w:val="0"/>
          <w:color w:val="222222"/>
          <w:sz w:val="20"/>
          <w:szCs w:val="20"/>
          <w:shd w:val="clear" w:color="auto" w:fill="FFFFFF"/>
        </w:rPr>
        <w:t>Presenter: Nasir Mehmood Minhas</w:t>
      </w:r>
    </w:p>
    <w:p w14:paraId="47B253B4" w14:textId="77777777" w:rsidR="006963F8" w:rsidRDefault="006963F8" w:rsidP="00685EA9">
      <w:pPr>
        <w:pStyle w:val="Abstract"/>
        <w:ind w:left="142" w:firstLine="0"/>
        <w:rPr>
          <w:rFonts w:ascii="Arial" w:hAnsi="Arial" w:cs="Arial"/>
          <w:b w:val="0"/>
          <w:bCs w:val="0"/>
          <w:color w:val="222222"/>
          <w:sz w:val="20"/>
          <w:szCs w:val="20"/>
          <w:shd w:val="clear" w:color="auto" w:fill="FFFFFF"/>
        </w:rPr>
      </w:pPr>
      <w:r>
        <w:rPr>
          <w:rFonts w:ascii="Arial" w:hAnsi="Arial" w:cs="Arial"/>
          <w:b w:val="0"/>
          <w:bCs w:val="0"/>
          <w:color w:val="222222"/>
          <w:sz w:val="20"/>
          <w:szCs w:val="20"/>
          <w:shd w:val="clear" w:color="auto" w:fill="FFFFFF"/>
        </w:rPr>
        <w:t>Presentation Format: 30. minutes</w:t>
      </w:r>
    </w:p>
    <w:p w14:paraId="1F41FB0E" w14:textId="77777777" w:rsidR="00685EA9" w:rsidRDefault="00685EA9" w:rsidP="004C25AD">
      <w:pPr>
        <w:pStyle w:val="Abstract"/>
      </w:pPr>
    </w:p>
    <w:sectPr w:rsidR="00685EA9" w:rsidSect="004C25AD">
      <w:type w:val="continuous"/>
      <w:pgSz w:w="11906" w:h="16838"/>
      <w:pgMar w:top="130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FA9B5" w14:textId="77777777" w:rsidR="00F65557" w:rsidRDefault="00F65557" w:rsidP="001A3B3D">
      <w:r>
        <w:separator/>
      </w:r>
    </w:p>
  </w:endnote>
  <w:endnote w:type="continuationSeparator" w:id="0">
    <w:p w14:paraId="712BCB4E" w14:textId="77777777" w:rsidR="00F65557" w:rsidRDefault="00F65557"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5C12E" w14:textId="77777777" w:rsidR="001A3B3D" w:rsidRPr="006F6D3D" w:rsidRDefault="001A3B3D" w:rsidP="0056610F">
    <w:pPr>
      <w:pStyle w:val="Sidfot"/>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B20FF" w14:textId="77777777" w:rsidR="00F65557" w:rsidRDefault="00F65557" w:rsidP="001A3B3D">
      <w:r>
        <w:separator/>
      </w:r>
    </w:p>
  </w:footnote>
  <w:footnote w:type="continuationSeparator" w:id="0">
    <w:p w14:paraId="66A896EC" w14:textId="77777777" w:rsidR="00F65557" w:rsidRDefault="00F65557"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Rubrik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Rubrik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Rubrik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Rubrik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1" w15:restartNumberingAfterBreak="0">
    <w:nsid w:val="7F5D748C"/>
    <w:multiLevelType w:val="hybridMultilevel"/>
    <w:tmpl w:val="725478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3421568">
    <w:abstractNumId w:val="14"/>
  </w:num>
  <w:num w:numId="2" w16cid:durableId="1449013042">
    <w:abstractNumId w:val="19"/>
  </w:num>
  <w:num w:numId="3" w16cid:durableId="1345135477">
    <w:abstractNumId w:val="13"/>
  </w:num>
  <w:num w:numId="4" w16cid:durableId="1913616327">
    <w:abstractNumId w:val="16"/>
  </w:num>
  <w:num w:numId="5" w16cid:durableId="1878273707">
    <w:abstractNumId w:val="16"/>
  </w:num>
  <w:num w:numId="6" w16cid:durableId="400248630">
    <w:abstractNumId w:val="16"/>
  </w:num>
  <w:num w:numId="7" w16cid:durableId="355696573">
    <w:abstractNumId w:val="16"/>
  </w:num>
  <w:num w:numId="8" w16cid:durableId="1277718779">
    <w:abstractNumId w:val="18"/>
  </w:num>
  <w:num w:numId="9" w16cid:durableId="723600322">
    <w:abstractNumId w:val="20"/>
  </w:num>
  <w:num w:numId="10" w16cid:durableId="720442160">
    <w:abstractNumId w:val="15"/>
  </w:num>
  <w:num w:numId="11" w16cid:durableId="1310280945">
    <w:abstractNumId w:val="12"/>
  </w:num>
  <w:num w:numId="12" w16cid:durableId="51587555">
    <w:abstractNumId w:val="11"/>
  </w:num>
  <w:num w:numId="13" w16cid:durableId="834996048">
    <w:abstractNumId w:val="0"/>
  </w:num>
  <w:num w:numId="14" w16cid:durableId="1081952526">
    <w:abstractNumId w:val="10"/>
  </w:num>
  <w:num w:numId="15" w16cid:durableId="1345859662">
    <w:abstractNumId w:val="8"/>
  </w:num>
  <w:num w:numId="16" w16cid:durableId="1463422082">
    <w:abstractNumId w:val="7"/>
  </w:num>
  <w:num w:numId="17" w16cid:durableId="421142195">
    <w:abstractNumId w:val="6"/>
  </w:num>
  <w:num w:numId="18" w16cid:durableId="1752501544">
    <w:abstractNumId w:val="5"/>
  </w:num>
  <w:num w:numId="19" w16cid:durableId="1600065610">
    <w:abstractNumId w:val="9"/>
  </w:num>
  <w:num w:numId="20" w16cid:durableId="538862041">
    <w:abstractNumId w:val="4"/>
  </w:num>
  <w:num w:numId="21" w16cid:durableId="248663249">
    <w:abstractNumId w:val="3"/>
  </w:num>
  <w:num w:numId="22" w16cid:durableId="724959234">
    <w:abstractNumId w:val="2"/>
  </w:num>
  <w:num w:numId="23" w16cid:durableId="15157082">
    <w:abstractNumId w:val="1"/>
  </w:num>
  <w:num w:numId="24" w16cid:durableId="65148748">
    <w:abstractNumId w:val="17"/>
  </w:num>
  <w:num w:numId="25" w16cid:durableId="199649585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doNotTrackMoves/>
  <w:defaultTabStop w:val="720"/>
  <w:doNotHyphenateCaps/>
  <w:characterSpacingControl w:val="doNotCompress"/>
  <w:doNotValidateAgainstSchema/>
  <w:doNotDemarcateInvalidXml/>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03D9"/>
    <w:rsid w:val="0004781E"/>
    <w:rsid w:val="0008758A"/>
    <w:rsid w:val="000C1E68"/>
    <w:rsid w:val="00194E25"/>
    <w:rsid w:val="001A2EFD"/>
    <w:rsid w:val="001A3B3D"/>
    <w:rsid w:val="001B67DC"/>
    <w:rsid w:val="002254A9"/>
    <w:rsid w:val="00233D97"/>
    <w:rsid w:val="002347A2"/>
    <w:rsid w:val="00263590"/>
    <w:rsid w:val="002850E3"/>
    <w:rsid w:val="002F69AB"/>
    <w:rsid w:val="00317D66"/>
    <w:rsid w:val="00354FCF"/>
    <w:rsid w:val="0036352A"/>
    <w:rsid w:val="003A19E2"/>
    <w:rsid w:val="003B4E04"/>
    <w:rsid w:val="003F5A08"/>
    <w:rsid w:val="0041545C"/>
    <w:rsid w:val="00420716"/>
    <w:rsid w:val="004325FB"/>
    <w:rsid w:val="004432BA"/>
    <w:rsid w:val="0044407E"/>
    <w:rsid w:val="00447BB9"/>
    <w:rsid w:val="0046031D"/>
    <w:rsid w:val="004C25AD"/>
    <w:rsid w:val="004D72B5"/>
    <w:rsid w:val="00551B7F"/>
    <w:rsid w:val="0056610F"/>
    <w:rsid w:val="00575BCA"/>
    <w:rsid w:val="00582141"/>
    <w:rsid w:val="005B0344"/>
    <w:rsid w:val="005B520E"/>
    <w:rsid w:val="005E2800"/>
    <w:rsid w:val="00605825"/>
    <w:rsid w:val="00645D22"/>
    <w:rsid w:val="00651A08"/>
    <w:rsid w:val="00654204"/>
    <w:rsid w:val="006553F7"/>
    <w:rsid w:val="00670434"/>
    <w:rsid w:val="00685EA9"/>
    <w:rsid w:val="006863B6"/>
    <w:rsid w:val="006963F8"/>
    <w:rsid w:val="006B6B66"/>
    <w:rsid w:val="006F6D3D"/>
    <w:rsid w:val="00715BEA"/>
    <w:rsid w:val="00740EEA"/>
    <w:rsid w:val="0079282F"/>
    <w:rsid w:val="00794804"/>
    <w:rsid w:val="007B33F1"/>
    <w:rsid w:val="007B4988"/>
    <w:rsid w:val="007B6DDA"/>
    <w:rsid w:val="007C0308"/>
    <w:rsid w:val="007C2FF2"/>
    <w:rsid w:val="007D6232"/>
    <w:rsid w:val="007F1F99"/>
    <w:rsid w:val="007F768F"/>
    <w:rsid w:val="0080791D"/>
    <w:rsid w:val="00836367"/>
    <w:rsid w:val="008368A3"/>
    <w:rsid w:val="00873603"/>
    <w:rsid w:val="008A2883"/>
    <w:rsid w:val="008A2C7D"/>
    <w:rsid w:val="008C4B23"/>
    <w:rsid w:val="008F6E2C"/>
    <w:rsid w:val="009303D9"/>
    <w:rsid w:val="00933C64"/>
    <w:rsid w:val="00972203"/>
    <w:rsid w:val="009F1D79"/>
    <w:rsid w:val="00A059B3"/>
    <w:rsid w:val="00A95319"/>
    <w:rsid w:val="00AE3409"/>
    <w:rsid w:val="00B11A60"/>
    <w:rsid w:val="00B22613"/>
    <w:rsid w:val="00B768D1"/>
    <w:rsid w:val="00B83663"/>
    <w:rsid w:val="00BA1025"/>
    <w:rsid w:val="00BA14B8"/>
    <w:rsid w:val="00BC3420"/>
    <w:rsid w:val="00BD670B"/>
    <w:rsid w:val="00BE7D3C"/>
    <w:rsid w:val="00BF5FF6"/>
    <w:rsid w:val="00C0207F"/>
    <w:rsid w:val="00C16117"/>
    <w:rsid w:val="00C3075A"/>
    <w:rsid w:val="00C919A4"/>
    <w:rsid w:val="00CA4392"/>
    <w:rsid w:val="00CB6232"/>
    <w:rsid w:val="00CC393F"/>
    <w:rsid w:val="00D2176E"/>
    <w:rsid w:val="00D40BE3"/>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65557"/>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D7ED69F"/>
  <w15:chartTrackingRefBased/>
  <w15:docId w15:val="{66D98E5E-38A8-4E29-85E7-3BAAE2848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lang w:val="en-US" w:eastAsia="en-US"/>
    </w:rPr>
  </w:style>
  <w:style w:type="paragraph" w:styleId="Rubrik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Rubrik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Rubrik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Rubrik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Rubrik5">
    <w:name w:val="heading 5"/>
    <w:basedOn w:val="Normal"/>
    <w:next w:val="Normal"/>
    <w:qFormat/>
    <w:pPr>
      <w:tabs>
        <w:tab w:val="left" w:pos="360"/>
      </w:tabs>
      <w:spacing w:before="160" w:after="80"/>
      <w:outlineLvl w:val="4"/>
    </w:pPr>
    <w:rPr>
      <w:smallCaps/>
      <w:noProof/>
    </w:rPr>
  </w:style>
  <w:style w:type="character" w:default="1" w:styleId="Standardstycketeckensnitt">
    <w:name w:val="Default Paragraph Font"/>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Brdtext">
    <w:name w:val="Body Text"/>
    <w:basedOn w:val="Normal"/>
    <w:link w:val="BrdtextChar"/>
    <w:rsid w:val="00E7596C"/>
    <w:pPr>
      <w:tabs>
        <w:tab w:val="left" w:pos="288"/>
      </w:tabs>
      <w:spacing w:after="120" w:line="228" w:lineRule="auto"/>
      <w:ind w:firstLine="288"/>
      <w:jc w:val="both"/>
    </w:pPr>
    <w:rPr>
      <w:spacing w:val="-1"/>
      <w:lang w:val="x-none" w:eastAsia="x-none"/>
    </w:rPr>
  </w:style>
  <w:style w:type="character" w:customStyle="1" w:styleId="BrdtextChar">
    <w:name w:val="Brödtext Char"/>
    <w:link w:val="Brdtext"/>
    <w:rsid w:val="00E7596C"/>
    <w:rPr>
      <w:spacing w:val="-1"/>
      <w:lang w:val="x-none" w:eastAsia="x-none"/>
    </w:rPr>
  </w:style>
  <w:style w:type="paragraph" w:customStyle="1" w:styleId="bulletlist">
    <w:name w:val="bullet list"/>
    <w:basedOn w:val="Brd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rsid w:val="005E2800"/>
    <w:pPr>
      <w:numPr>
        <w:numId w:val="24"/>
      </w:numPr>
      <w:spacing w:before="60" w:after="30"/>
      <w:ind w:left="58" w:hanging="29"/>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Sidhuvud">
    <w:name w:val="header"/>
    <w:basedOn w:val="Normal"/>
    <w:link w:val="SidhuvudChar"/>
    <w:rsid w:val="001A3B3D"/>
    <w:pPr>
      <w:tabs>
        <w:tab w:val="center" w:pos="4680"/>
        <w:tab w:val="right" w:pos="9360"/>
      </w:tabs>
    </w:pPr>
  </w:style>
  <w:style w:type="character" w:customStyle="1" w:styleId="SidhuvudChar">
    <w:name w:val="Sidhuvud Char"/>
    <w:basedOn w:val="Standardstycketeckensnitt"/>
    <w:link w:val="Sidhuvud"/>
    <w:rsid w:val="001A3B3D"/>
  </w:style>
  <w:style w:type="paragraph" w:styleId="Sidfot">
    <w:name w:val="footer"/>
    <w:basedOn w:val="Normal"/>
    <w:link w:val="SidfotChar"/>
    <w:rsid w:val="001A3B3D"/>
    <w:pPr>
      <w:tabs>
        <w:tab w:val="center" w:pos="4680"/>
        <w:tab w:val="right" w:pos="9360"/>
      </w:tabs>
    </w:pPr>
  </w:style>
  <w:style w:type="character" w:customStyle="1" w:styleId="SidfotChar">
    <w:name w:val="Sidfot Char"/>
    <w:basedOn w:val="Standardstycketeckensnitt"/>
    <w:link w:val="Sidfot"/>
    <w:rsid w:val="001A3B3D"/>
  </w:style>
  <w:style w:type="character" w:styleId="Hyperlnk">
    <w:name w:val="Hyperlink"/>
    <w:rsid w:val="0041545C"/>
    <w:rPr>
      <w:color w:val="467886"/>
      <w:u w:val="single"/>
    </w:rPr>
  </w:style>
  <w:style w:type="character" w:styleId="Olstomnmnande">
    <w:name w:val="Unresolved Mention"/>
    <w:uiPriority w:val="99"/>
    <w:semiHidden/>
    <w:unhideWhenUsed/>
    <w:rsid w:val="0041545C"/>
    <w:rPr>
      <w:color w:val="605E5C"/>
      <w:shd w:val="clear" w:color="auto" w:fill="E1DFDD"/>
    </w:rPr>
  </w:style>
  <w:style w:type="paragraph" w:styleId="Liststycke">
    <w:name w:val="List Paragraph"/>
    <w:basedOn w:val="Normal"/>
    <w:uiPriority w:val="34"/>
    <w:qFormat/>
    <w:rsid w:val="004C25AD"/>
    <w:pPr>
      <w:ind w:left="720"/>
      <w:contextualSpacing/>
      <w:jc w:val="left"/>
    </w:pPr>
    <w:rPr>
      <w:rFonts w:ascii="Aptos" w:eastAsia="Aptos" w:hAnsi="Aptos" w:cs="Arial"/>
      <w:kern w:val="2"/>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n.ghazi@bth.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uman.ghazi@bth.se" TargetMode="External"/><Relationship Id="rId5" Type="http://schemas.openxmlformats.org/officeDocument/2006/relationships/webSettings" Target="webSettings.xml"/><Relationship Id="rId10" Type="http://schemas.openxmlformats.org/officeDocument/2006/relationships/hyperlink" Target="mailto:nayla.nasir@bth.se" TargetMode="External"/><Relationship Id="rId4" Type="http://schemas.openxmlformats.org/officeDocument/2006/relationships/settings" Target="settings.xml"/><Relationship Id="rId9" Type="http://schemas.openxmlformats.org/officeDocument/2006/relationships/hyperlink" Target="mailto:nasir.mehmood.minhas@mdu.se"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700A9-8A2B-499B-A1CA-146366B21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3021</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3583</CharactersWithSpaces>
  <SharedDoc>false</SharedDoc>
  <HLinks>
    <vt:vector size="24" baseType="variant">
      <vt:variant>
        <vt:i4>7536706</vt:i4>
      </vt:variant>
      <vt:variant>
        <vt:i4>9</vt:i4>
      </vt:variant>
      <vt:variant>
        <vt:i4>0</vt:i4>
      </vt:variant>
      <vt:variant>
        <vt:i4>5</vt:i4>
      </vt:variant>
      <vt:variant>
        <vt:lpwstr>mailto:sarah.n.ghazi@bth.se</vt:lpwstr>
      </vt:variant>
      <vt:variant>
        <vt:lpwstr/>
      </vt:variant>
      <vt:variant>
        <vt:i4>5963838</vt:i4>
      </vt:variant>
      <vt:variant>
        <vt:i4>6</vt:i4>
      </vt:variant>
      <vt:variant>
        <vt:i4>0</vt:i4>
      </vt:variant>
      <vt:variant>
        <vt:i4>5</vt:i4>
      </vt:variant>
      <vt:variant>
        <vt:lpwstr>mailto:nauman.ghazi@bth.se</vt:lpwstr>
      </vt:variant>
      <vt:variant>
        <vt:lpwstr/>
      </vt:variant>
      <vt:variant>
        <vt:i4>131195</vt:i4>
      </vt:variant>
      <vt:variant>
        <vt:i4>3</vt:i4>
      </vt:variant>
      <vt:variant>
        <vt:i4>0</vt:i4>
      </vt:variant>
      <vt:variant>
        <vt:i4>5</vt:i4>
      </vt:variant>
      <vt:variant>
        <vt:lpwstr>mailto:nayla.nasir@bth.se</vt:lpwstr>
      </vt:variant>
      <vt:variant>
        <vt:lpwstr/>
      </vt:variant>
      <vt:variant>
        <vt:i4>917564</vt:i4>
      </vt:variant>
      <vt:variant>
        <vt:i4>0</vt:i4>
      </vt:variant>
      <vt:variant>
        <vt:i4>0</vt:i4>
      </vt:variant>
      <vt:variant>
        <vt:i4>5</vt:i4>
      </vt:variant>
      <vt:variant>
        <vt:lpwstr>mailto:nasir.mehmood.minhas@mdu.se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Stefan Larsson</cp:lastModifiedBy>
  <cp:revision>2</cp:revision>
  <dcterms:created xsi:type="dcterms:W3CDTF">2024-06-28T10:21:00Z</dcterms:created>
  <dcterms:modified xsi:type="dcterms:W3CDTF">2024-06-28T10:21:00Z</dcterms:modified>
</cp:coreProperties>
</file>